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7AC" w:rsidRPr="008A6423" w:rsidRDefault="00BC07AC" w:rsidP="00BC07AC">
      <w:pPr>
        <w:spacing w:line="360" w:lineRule="auto"/>
        <w:contextualSpacing/>
        <w:jc w:val="center"/>
        <w:rPr>
          <w:rFonts w:ascii="Arial" w:hAnsi="Arial"/>
          <w:b/>
          <w:bCs/>
          <w:caps/>
          <w:color w:val="000000"/>
          <w:sz w:val="32"/>
          <w:szCs w:val="32"/>
        </w:rPr>
      </w:pPr>
      <w:r w:rsidRPr="008A6423">
        <w:rPr>
          <w:rFonts w:ascii="Arial" w:hAnsi="Arial"/>
          <w:b/>
          <w:bCs/>
          <w:caps/>
          <w:color w:val="000000"/>
          <w:sz w:val="32"/>
          <w:szCs w:val="32"/>
        </w:rPr>
        <w:t>Spring/Summer 2017 Collections Launch in Dubai</w:t>
      </w:r>
    </w:p>
    <w:p w:rsidR="00BC07AC" w:rsidRPr="00BC07AC" w:rsidRDefault="00BC07AC" w:rsidP="008A6423">
      <w:pPr>
        <w:spacing w:line="360" w:lineRule="auto"/>
        <w:contextualSpacing/>
        <w:jc w:val="center"/>
        <w:rPr>
          <w:rFonts w:ascii="Arial" w:hAnsi="Arial"/>
          <w:b/>
          <w:bCs/>
          <w:color w:val="000000"/>
        </w:rPr>
      </w:pPr>
      <w:r w:rsidRPr="00BC07AC">
        <w:rPr>
          <w:rFonts w:ascii="Arial" w:hAnsi="Arial"/>
          <w:b/>
          <w:bCs/>
          <w:color w:val="000000"/>
        </w:rPr>
        <w:t xml:space="preserve">Update your wardrobe in the </w:t>
      </w:r>
      <w:r w:rsidR="00952006">
        <w:rPr>
          <w:rFonts w:ascii="Arial" w:hAnsi="Arial"/>
          <w:b/>
          <w:bCs/>
          <w:color w:val="000000"/>
        </w:rPr>
        <w:t>region’s fashion capital</w:t>
      </w:r>
    </w:p>
    <w:p w:rsidR="00BC07AC" w:rsidRDefault="00BC07AC" w:rsidP="008A6423">
      <w:pPr>
        <w:spacing w:after="0" w:line="240" w:lineRule="auto"/>
        <w:contextualSpacing/>
        <w:jc w:val="both"/>
        <w:rPr>
          <w:rFonts w:ascii="Arial" w:hAnsi="Arial"/>
          <w:color w:val="000000"/>
        </w:rPr>
      </w:pPr>
      <w:r w:rsidRPr="00BC07AC">
        <w:rPr>
          <w:rFonts w:ascii="Arial" w:hAnsi="Arial"/>
          <w:b/>
          <w:bCs/>
          <w:color w:val="000000"/>
        </w:rPr>
        <w:t xml:space="preserve">Dubai, UAE, </w:t>
      </w:r>
      <w:r w:rsidR="004F7A9A">
        <w:rPr>
          <w:rFonts w:ascii="Arial" w:hAnsi="Arial"/>
          <w:b/>
          <w:bCs/>
          <w:color w:val="000000"/>
        </w:rPr>
        <w:t xml:space="preserve">9 </w:t>
      </w:r>
      <w:r w:rsidRPr="00BC07AC">
        <w:rPr>
          <w:rFonts w:ascii="Arial" w:hAnsi="Arial"/>
          <w:b/>
          <w:bCs/>
          <w:color w:val="000000"/>
        </w:rPr>
        <w:t xml:space="preserve">February 2017: </w:t>
      </w:r>
      <w:r w:rsidRPr="00BC07AC">
        <w:rPr>
          <w:rFonts w:ascii="Arial" w:hAnsi="Arial"/>
          <w:color w:val="000000"/>
        </w:rPr>
        <w:t xml:space="preserve">Dubai is </w:t>
      </w:r>
      <w:r w:rsidRPr="008A6423">
        <w:rPr>
          <w:rFonts w:ascii="Arial" w:hAnsi="Arial"/>
          <w:iCs/>
          <w:color w:val="000000"/>
        </w:rPr>
        <w:t>the</w:t>
      </w:r>
      <w:r w:rsidRPr="00BC07AC">
        <w:rPr>
          <w:rFonts w:ascii="Arial" w:hAnsi="Arial"/>
          <w:color w:val="000000"/>
        </w:rPr>
        <w:t xml:space="preserve"> place for fashionistas and shoppers to update their wardrobe with the new season’s hottest trends and new styles</w:t>
      </w:r>
      <w:r w:rsidR="003C54D3">
        <w:rPr>
          <w:rFonts w:ascii="Arial" w:hAnsi="Arial"/>
          <w:color w:val="000000"/>
        </w:rPr>
        <w:t xml:space="preserve">. </w:t>
      </w:r>
      <w:r w:rsidR="004F7A9A">
        <w:rPr>
          <w:rFonts w:ascii="Arial" w:hAnsi="Arial"/>
          <w:color w:val="000000"/>
        </w:rPr>
        <w:t xml:space="preserve">Starting from 10 February, </w:t>
      </w:r>
      <w:r w:rsidRPr="00BC07AC">
        <w:rPr>
          <w:rFonts w:ascii="Arial" w:hAnsi="Arial"/>
          <w:color w:val="000000"/>
        </w:rPr>
        <w:t xml:space="preserve">Spring/Summer ‘17 collections </w:t>
      </w:r>
      <w:r w:rsidR="004F7A9A">
        <w:rPr>
          <w:rFonts w:ascii="Arial" w:hAnsi="Arial"/>
          <w:color w:val="000000"/>
        </w:rPr>
        <w:t xml:space="preserve">will </w:t>
      </w:r>
      <w:r w:rsidRPr="00BC07AC">
        <w:rPr>
          <w:rFonts w:ascii="Arial" w:hAnsi="Arial"/>
          <w:color w:val="000000"/>
        </w:rPr>
        <w:t>hit the shelves of s</w:t>
      </w:r>
      <w:r w:rsidR="00EA419B">
        <w:rPr>
          <w:rFonts w:ascii="Arial" w:hAnsi="Arial"/>
          <w:color w:val="000000"/>
        </w:rPr>
        <w:t>tores and boutiques across the e</w:t>
      </w:r>
      <w:r w:rsidRPr="00BC07AC">
        <w:rPr>
          <w:rFonts w:ascii="Arial" w:hAnsi="Arial"/>
          <w:color w:val="000000"/>
        </w:rPr>
        <w:t xml:space="preserve">mirate. From Cavalli to Coach, Marc Jacobs to Michael Kors, Topshop to Tommy Hilfiger, shoppers can purchase the latest trends, hot off the catwalks, at the city’s leading shopping malls. </w:t>
      </w:r>
    </w:p>
    <w:p w:rsidR="007F43F7" w:rsidRDefault="007F43F7" w:rsidP="008A6423">
      <w:pPr>
        <w:spacing w:after="0" w:line="240" w:lineRule="auto"/>
        <w:contextualSpacing/>
        <w:jc w:val="both"/>
        <w:rPr>
          <w:rFonts w:ascii="Arial" w:hAnsi="Arial"/>
          <w:color w:val="000000"/>
        </w:rPr>
      </w:pPr>
    </w:p>
    <w:p w:rsidR="007F43F7" w:rsidRDefault="007F43F7" w:rsidP="007F43F7">
      <w:pPr>
        <w:widowControl w:val="0"/>
        <w:autoSpaceDE w:val="0"/>
        <w:autoSpaceDN w:val="0"/>
        <w:adjustRightInd w:val="0"/>
        <w:spacing w:after="0" w:line="240" w:lineRule="auto"/>
        <w:jc w:val="both"/>
        <w:rPr>
          <w:rFonts w:ascii="Arial" w:hAnsi="Arial"/>
          <w:bCs/>
        </w:rPr>
      </w:pPr>
      <w:r>
        <w:rPr>
          <w:rFonts w:ascii="Arial" w:hAnsi="Arial"/>
          <w:bCs/>
        </w:rPr>
        <w:t>The Spring/Summer 2017 Collections l</w:t>
      </w:r>
      <w:r w:rsidRPr="004F7A9A">
        <w:rPr>
          <w:rFonts w:ascii="Arial" w:hAnsi="Arial"/>
          <w:bCs/>
        </w:rPr>
        <w:t xml:space="preserve">aunch </w:t>
      </w:r>
      <w:r>
        <w:rPr>
          <w:rFonts w:ascii="Arial" w:hAnsi="Arial"/>
          <w:bCs/>
        </w:rPr>
        <w:t>is part of Dubai’s annual</w:t>
      </w:r>
      <w:r w:rsidRPr="00FB6953">
        <w:rPr>
          <w:rFonts w:ascii="Arial" w:hAnsi="Arial"/>
          <w:bCs/>
        </w:rPr>
        <w:t xml:space="preserve"> Retail Calendar</w:t>
      </w:r>
      <w:r>
        <w:rPr>
          <w:rFonts w:ascii="Arial" w:hAnsi="Arial"/>
          <w:bCs/>
        </w:rPr>
        <w:t>, which was launched in December 2016. The calendar contains</w:t>
      </w:r>
      <w:r w:rsidRPr="00FB6953">
        <w:rPr>
          <w:rFonts w:ascii="Arial" w:hAnsi="Arial"/>
          <w:bCs/>
        </w:rPr>
        <w:t xml:space="preserve"> the full programme of anchor retail activities being conducted and promoted at a city-level including shopping related festivals, promotions and seasonal offer periods, mega-sales and clearance events, exclusive retail experiences and activations</w:t>
      </w:r>
      <w:r>
        <w:rPr>
          <w:rFonts w:ascii="Arial" w:hAnsi="Arial"/>
          <w:bCs/>
        </w:rPr>
        <w:t>.</w:t>
      </w:r>
    </w:p>
    <w:p w:rsidR="00822654" w:rsidRDefault="00822654" w:rsidP="007F43F7">
      <w:pPr>
        <w:widowControl w:val="0"/>
        <w:autoSpaceDE w:val="0"/>
        <w:autoSpaceDN w:val="0"/>
        <w:adjustRightInd w:val="0"/>
        <w:spacing w:after="0" w:line="240" w:lineRule="auto"/>
        <w:jc w:val="both"/>
        <w:rPr>
          <w:rFonts w:ascii="Arial" w:hAnsi="Arial"/>
          <w:bCs/>
        </w:rPr>
      </w:pPr>
    </w:p>
    <w:p w:rsidR="00822654" w:rsidRDefault="00822654" w:rsidP="007F43F7">
      <w:pPr>
        <w:widowControl w:val="0"/>
        <w:autoSpaceDE w:val="0"/>
        <w:autoSpaceDN w:val="0"/>
        <w:adjustRightInd w:val="0"/>
        <w:spacing w:after="0" w:line="240" w:lineRule="auto"/>
        <w:jc w:val="both"/>
        <w:rPr>
          <w:rFonts w:ascii="Arial" w:hAnsi="Arial"/>
          <w:bCs/>
        </w:rPr>
      </w:pPr>
      <w:r>
        <w:rPr>
          <w:rFonts w:ascii="Arial" w:hAnsi="Arial"/>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00pt">
            <v:imagedata r:id="rId8" o:title="Saeed Al Falasi DFRE"/>
          </v:shape>
        </w:pict>
      </w:r>
      <w:bookmarkStart w:id="0" w:name="_GoBack"/>
      <w:bookmarkEnd w:id="0"/>
    </w:p>
    <w:p w:rsidR="007F43F7" w:rsidRPr="00BC07AC" w:rsidRDefault="007F43F7" w:rsidP="007F43F7">
      <w:pPr>
        <w:spacing w:after="0" w:line="240" w:lineRule="auto"/>
        <w:contextualSpacing/>
        <w:jc w:val="both"/>
        <w:rPr>
          <w:rFonts w:ascii="Arial" w:hAnsi="Arial"/>
          <w:color w:val="000000"/>
          <w:shd w:val="clear" w:color="auto" w:fill="FFFFFF"/>
        </w:rPr>
      </w:pPr>
    </w:p>
    <w:p w:rsidR="007F43F7" w:rsidRPr="007F43F7" w:rsidRDefault="007F43F7" w:rsidP="008A6423">
      <w:pPr>
        <w:spacing w:after="0" w:line="240" w:lineRule="auto"/>
        <w:contextualSpacing/>
        <w:jc w:val="both"/>
        <w:rPr>
          <w:rFonts w:ascii="Arial" w:hAnsi="Arial"/>
          <w:color w:val="000000"/>
          <w:shd w:val="clear" w:color="auto" w:fill="FFFFFF"/>
        </w:rPr>
      </w:pPr>
      <w:r w:rsidRPr="00BC07AC">
        <w:rPr>
          <w:rFonts w:ascii="Arial" w:hAnsi="Arial"/>
          <w:b/>
          <w:color w:val="000000"/>
        </w:rPr>
        <w:t xml:space="preserve">Saeed Mohammad Measam Al Falasi, Executive Director, Retail and Strategic Alliances, Dubai Festivals and Retail Establishment (DFRE), an agency of the Department of Tourism and Commerce Marketing (Dubai Tourism), </w:t>
      </w:r>
      <w:r w:rsidRPr="00BC07AC">
        <w:rPr>
          <w:rFonts w:ascii="Arial" w:hAnsi="Arial"/>
          <w:color w:val="000000"/>
        </w:rPr>
        <w:t xml:space="preserve">said: “Dubai is a leading global retail destination and is known as the fashion capital of the Middle East.  For discerning shoppers </w:t>
      </w:r>
      <w:r w:rsidRPr="00BC07AC">
        <w:rPr>
          <w:rFonts w:ascii="Arial" w:hAnsi="Arial"/>
          <w:color w:val="000000"/>
        </w:rPr>
        <w:lastRenderedPageBreak/>
        <w:t xml:space="preserve">looking to stay at the forefront of the latest high-end fashion trends from around the world Dubai is the place to be this season. Whether looking to purchase couture or ready to wear, there is something to suit every budget and fashion taste in Dubai. </w:t>
      </w:r>
      <w:r>
        <w:rPr>
          <w:rFonts w:ascii="Arial" w:hAnsi="Arial"/>
          <w:bCs/>
        </w:rPr>
        <w:t>F</w:t>
      </w:r>
      <w:r w:rsidRPr="00FB6953">
        <w:rPr>
          <w:rFonts w:ascii="Arial" w:hAnsi="Arial"/>
          <w:bCs/>
        </w:rPr>
        <w:t xml:space="preserve">or </w:t>
      </w:r>
      <w:r>
        <w:rPr>
          <w:rFonts w:ascii="Arial" w:hAnsi="Arial"/>
          <w:bCs/>
        </w:rPr>
        <w:t>people across the GCC the Spring/Summer ’17 Collection Launch is just one of</w:t>
      </w:r>
      <w:r w:rsidRPr="00FB6953">
        <w:rPr>
          <w:rFonts w:ascii="Arial" w:hAnsi="Arial"/>
          <w:bCs/>
        </w:rPr>
        <w:t xml:space="preserve"> </w:t>
      </w:r>
      <w:r>
        <w:rPr>
          <w:rFonts w:ascii="Arial" w:hAnsi="Arial"/>
          <w:bCs/>
        </w:rPr>
        <w:t>many</w:t>
      </w:r>
      <w:r w:rsidRPr="00FB6953">
        <w:rPr>
          <w:rFonts w:ascii="Arial" w:hAnsi="Arial"/>
          <w:bCs/>
        </w:rPr>
        <w:t xml:space="preserve"> rewarding shopping experiences </w:t>
      </w:r>
      <w:r>
        <w:rPr>
          <w:rFonts w:ascii="Arial" w:hAnsi="Arial"/>
          <w:bCs/>
        </w:rPr>
        <w:t>that clearly position Dubai as a</w:t>
      </w:r>
      <w:r w:rsidRPr="00FB6953">
        <w:rPr>
          <w:rFonts w:ascii="Arial" w:hAnsi="Arial"/>
          <w:bCs/>
        </w:rPr>
        <w:t xml:space="preserve"> </w:t>
      </w:r>
      <w:r>
        <w:rPr>
          <w:rFonts w:ascii="Arial" w:hAnsi="Arial"/>
          <w:bCs/>
        </w:rPr>
        <w:t>destination for savvy shoppers who desire the latest fashions.”</w:t>
      </w:r>
    </w:p>
    <w:p w:rsidR="00BC07AC" w:rsidRPr="00BC07AC" w:rsidRDefault="00BC07AC" w:rsidP="008A6423">
      <w:pPr>
        <w:spacing w:after="0" w:line="240" w:lineRule="auto"/>
        <w:contextualSpacing/>
        <w:jc w:val="both"/>
        <w:rPr>
          <w:rFonts w:ascii="Arial" w:hAnsi="Arial"/>
          <w:color w:val="000000"/>
        </w:rPr>
      </w:pPr>
    </w:p>
    <w:p w:rsidR="00BC07AC" w:rsidRDefault="00BC07AC" w:rsidP="008A6423">
      <w:pPr>
        <w:spacing w:after="0" w:line="240" w:lineRule="auto"/>
        <w:contextualSpacing/>
        <w:jc w:val="both"/>
        <w:rPr>
          <w:rFonts w:ascii="Arial" w:hAnsi="Arial"/>
          <w:color w:val="000000"/>
          <w:shd w:val="clear" w:color="auto" w:fill="FFFFFF"/>
        </w:rPr>
      </w:pPr>
      <w:r w:rsidRPr="00BC07AC">
        <w:rPr>
          <w:rFonts w:ascii="Arial" w:hAnsi="Arial"/>
          <w:color w:val="000000"/>
        </w:rPr>
        <w:t xml:space="preserve">Boasting almost </w:t>
      </w:r>
      <w:r w:rsidR="00952006">
        <w:rPr>
          <w:rFonts w:ascii="Arial" w:hAnsi="Arial"/>
          <w:color w:val="000000"/>
        </w:rPr>
        <w:t>100</w:t>
      </w:r>
      <w:r w:rsidRPr="00BC07AC">
        <w:rPr>
          <w:rFonts w:ascii="Arial" w:hAnsi="Arial"/>
          <w:color w:val="000000"/>
        </w:rPr>
        <w:t xml:space="preserve"> shopping malls and ranked second in the world (just behind London) </w:t>
      </w:r>
      <w:r w:rsidRPr="00FB6953">
        <w:rPr>
          <w:rFonts w:ascii="Arial" w:hAnsi="Arial"/>
          <w:bCs/>
        </w:rPr>
        <w:t>in terms of representation of international brands</w:t>
      </w:r>
      <w:r>
        <w:rPr>
          <w:rFonts w:ascii="Arial" w:hAnsi="Arial"/>
          <w:bCs/>
        </w:rPr>
        <w:t>,</w:t>
      </w:r>
      <w:r w:rsidRPr="00BC07AC">
        <w:rPr>
          <w:rFonts w:ascii="Arial" w:hAnsi="Arial"/>
          <w:color w:val="000000"/>
        </w:rPr>
        <w:t xml:space="preserve"> Dubai has become not just the go-to destination for </w:t>
      </w:r>
      <w:r w:rsidRPr="00FB6953">
        <w:rPr>
          <w:rFonts w:ascii="Arial" w:hAnsi="Arial"/>
          <w:bCs/>
        </w:rPr>
        <w:t xml:space="preserve">best-in-class shopping </w:t>
      </w:r>
      <w:r>
        <w:rPr>
          <w:rFonts w:ascii="Arial" w:hAnsi="Arial"/>
          <w:bCs/>
        </w:rPr>
        <w:t>but is recognized as a global retail destination.</w:t>
      </w:r>
      <w:r w:rsidRPr="00BC07AC">
        <w:rPr>
          <w:rFonts w:ascii="Arial" w:hAnsi="Arial"/>
          <w:color w:val="000000"/>
        </w:rPr>
        <w:t xml:space="preserve"> With the biggest collection of fashion brands in the Middle East, Dubai is home to </w:t>
      </w:r>
      <w:r w:rsidRPr="00BC07AC">
        <w:rPr>
          <w:rFonts w:ascii="Arial" w:hAnsi="Arial"/>
          <w:color w:val="000000"/>
          <w:shd w:val="clear" w:color="auto" w:fill="FFFFFF"/>
        </w:rPr>
        <w:t xml:space="preserve">world-famous luxury brands, department stores and high-street retailers and </w:t>
      </w:r>
      <w:r w:rsidRPr="00BC07AC">
        <w:rPr>
          <w:rFonts w:ascii="Arial" w:hAnsi="Arial"/>
          <w:color w:val="000000"/>
        </w:rPr>
        <w:t>offers everything a fashion-conscious shopper could want.</w:t>
      </w:r>
      <w:r w:rsidRPr="00BC07AC">
        <w:rPr>
          <w:rFonts w:ascii="Arial" w:hAnsi="Arial"/>
          <w:color w:val="000000"/>
          <w:shd w:val="clear" w:color="auto" w:fill="FFFFFF"/>
        </w:rPr>
        <w:t xml:space="preserve"> </w:t>
      </w:r>
    </w:p>
    <w:p w:rsidR="004F7A9A" w:rsidRDefault="004F7A9A" w:rsidP="008A6423">
      <w:pPr>
        <w:spacing w:after="0" w:line="240" w:lineRule="auto"/>
        <w:contextualSpacing/>
        <w:jc w:val="both"/>
        <w:rPr>
          <w:rFonts w:ascii="Arial" w:hAnsi="Arial"/>
          <w:color w:val="000000"/>
          <w:shd w:val="clear" w:color="auto" w:fill="FFFFFF"/>
        </w:rPr>
      </w:pPr>
    </w:p>
    <w:p w:rsidR="00BC07AC" w:rsidRPr="00BC07AC" w:rsidRDefault="00BC07AC" w:rsidP="008A6423">
      <w:pPr>
        <w:spacing w:after="0" w:line="240" w:lineRule="auto"/>
        <w:contextualSpacing/>
        <w:jc w:val="both"/>
        <w:rPr>
          <w:rFonts w:ascii="Arial" w:hAnsi="Arial"/>
          <w:color w:val="000000"/>
          <w:shd w:val="clear" w:color="auto" w:fill="FFFFFF"/>
        </w:rPr>
      </w:pPr>
    </w:p>
    <w:p w:rsidR="008A6423" w:rsidRPr="000726CE" w:rsidRDefault="008A6423" w:rsidP="008A6423">
      <w:pPr>
        <w:spacing w:after="0" w:line="240" w:lineRule="auto"/>
        <w:contextualSpacing/>
        <w:rPr>
          <w:rFonts w:ascii="Arial" w:hAnsi="Arial"/>
          <w:color w:val="000000"/>
        </w:rPr>
      </w:pPr>
    </w:p>
    <w:p w:rsidR="00BC07AC" w:rsidRDefault="00BC07AC" w:rsidP="00BC07AC">
      <w:pPr>
        <w:jc w:val="center"/>
        <w:rPr>
          <w:rFonts w:ascii="Arial" w:hAnsi="Arial"/>
          <w:b/>
        </w:rPr>
      </w:pPr>
      <w:r w:rsidRPr="00BC07AC">
        <w:rPr>
          <w:rFonts w:ascii="Arial" w:hAnsi="Arial"/>
          <w:b/>
        </w:rPr>
        <w:t xml:space="preserve">- Ends </w:t>
      </w:r>
      <w:r w:rsidR="008A6423">
        <w:rPr>
          <w:rFonts w:ascii="Arial" w:hAnsi="Arial"/>
          <w:b/>
        </w:rPr>
        <w:t>–</w:t>
      </w:r>
    </w:p>
    <w:p w:rsidR="008A6423" w:rsidRDefault="008A6423" w:rsidP="00BC07AC">
      <w:pPr>
        <w:jc w:val="center"/>
        <w:rPr>
          <w:rFonts w:ascii="Arial" w:hAnsi="Arial"/>
          <w:b/>
        </w:rPr>
      </w:pPr>
    </w:p>
    <w:p w:rsidR="008A6423" w:rsidRPr="00BC07AC" w:rsidRDefault="008A6423" w:rsidP="00BC07AC">
      <w:pPr>
        <w:jc w:val="center"/>
        <w:rPr>
          <w:rFonts w:ascii="Arial" w:hAnsi="Arial"/>
          <w:b/>
        </w:rPr>
      </w:pPr>
    </w:p>
    <w:p w:rsidR="00BC07AC" w:rsidRDefault="00BC07AC" w:rsidP="00BC07AC">
      <w:pPr>
        <w:rPr>
          <w:rFonts w:ascii="Arial" w:hAnsi="Arial"/>
          <w:sz w:val="18"/>
          <w:szCs w:val="18"/>
        </w:rPr>
      </w:pPr>
    </w:p>
    <w:p w:rsidR="007324A9" w:rsidRDefault="007324A9" w:rsidP="00BC07AC">
      <w:pPr>
        <w:rPr>
          <w:rFonts w:ascii="Arial" w:hAnsi="Arial"/>
          <w:sz w:val="18"/>
          <w:szCs w:val="18"/>
        </w:rPr>
      </w:pPr>
    </w:p>
    <w:p w:rsidR="007F43F7" w:rsidRDefault="007F43F7" w:rsidP="000726CE">
      <w:pPr>
        <w:spacing w:after="0" w:line="240" w:lineRule="auto"/>
        <w:rPr>
          <w:rFonts w:ascii="Arial" w:hAnsi="Arial"/>
          <w:sz w:val="18"/>
          <w:szCs w:val="18"/>
        </w:rPr>
      </w:pPr>
    </w:p>
    <w:p w:rsidR="000726CE" w:rsidRPr="000726CE" w:rsidRDefault="000726CE" w:rsidP="000726CE">
      <w:pPr>
        <w:spacing w:after="0" w:line="240" w:lineRule="auto"/>
        <w:rPr>
          <w:rFonts w:ascii="Arial" w:eastAsiaTheme="minorHAnsi" w:hAnsi="Arial"/>
          <w:b/>
        </w:rPr>
      </w:pPr>
      <w:r w:rsidRPr="000726CE">
        <w:rPr>
          <w:rFonts w:ascii="Arial" w:eastAsiaTheme="minorHAnsi" w:hAnsi="Arial"/>
          <w:b/>
        </w:rPr>
        <w:t>About Dubai’s Department of Tourism and Commerce Marketing (Dubai Tourism)</w:t>
      </w:r>
    </w:p>
    <w:p w:rsidR="000726CE" w:rsidRPr="000726CE" w:rsidRDefault="000726CE" w:rsidP="000726CE">
      <w:pPr>
        <w:spacing w:after="0" w:line="240" w:lineRule="auto"/>
        <w:jc w:val="both"/>
        <w:rPr>
          <w:rFonts w:ascii="Arial" w:eastAsia="Times New Roman" w:hAnsi="Arial"/>
        </w:rPr>
      </w:pPr>
      <w:r w:rsidRPr="000726CE">
        <w:rPr>
          <w:rFonts w:ascii="Arial" w:eastAsia="Times New Roman" w:hAnsi="Arial"/>
        </w:rPr>
        <w:t xml:space="preserve">With the ultimate vision of positioning Dubai as the world’s leading tourism destination and commercial hub, Dubai Tourism’s mission is to increase the awareness of Dubai to global audiences and to attract tourists and inward investment into the emirate. </w:t>
      </w:r>
    </w:p>
    <w:p w:rsidR="000726CE" w:rsidRPr="000726CE" w:rsidRDefault="000726CE" w:rsidP="000726CE">
      <w:pPr>
        <w:spacing w:after="0" w:line="240" w:lineRule="auto"/>
        <w:jc w:val="both"/>
        <w:rPr>
          <w:rFonts w:ascii="Arial" w:eastAsia="Times New Roman" w:hAnsi="Arial"/>
        </w:rPr>
      </w:pPr>
    </w:p>
    <w:p w:rsidR="000726CE" w:rsidRPr="000726CE" w:rsidRDefault="000726CE" w:rsidP="000726CE">
      <w:pPr>
        <w:spacing w:after="0" w:line="240" w:lineRule="auto"/>
        <w:jc w:val="both"/>
        <w:rPr>
          <w:rFonts w:ascii="Arial" w:eastAsia="Times New Roman" w:hAnsi="Arial"/>
        </w:rPr>
      </w:pPr>
      <w:r w:rsidRPr="000726CE">
        <w:rPr>
          <w:rFonts w:ascii="Arial" w:eastAsia="Times New Roman" w:hAnsi="Arial"/>
        </w:rPr>
        <w:t xml:space="preserve">Dubai Tourism is the principal authority for the planning, supervision, development and marketing of Dubai’s tourism sector; markets and promotes the emirate’s commerce sector; and is responsible for the licencing and classification of all tourism services, including hotels, tour operators and travel agents. Brands and departments within the Dubai Tourism portfolio include Dubai Convention and Events Bureau, Dubai Calendar, and Dubai Festivals and Retail Establishment (formerly known as Dubai Events and Promotions Establishment). </w:t>
      </w:r>
    </w:p>
    <w:p w:rsidR="000726CE" w:rsidRPr="000726CE" w:rsidRDefault="000726CE" w:rsidP="000726CE">
      <w:pPr>
        <w:tabs>
          <w:tab w:val="left" w:pos="1485"/>
        </w:tabs>
        <w:spacing w:after="0" w:line="240" w:lineRule="auto"/>
        <w:jc w:val="both"/>
        <w:rPr>
          <w:rFonts w:ascii="Arial" w:eastAsia="Arial Unicode MS" w:hAnsi="Arial"/>
          <w:color w:val="000000"/>
          <w:u w:color="000000"/>
          <w:bdr w:val="nil"/>
          <w:lang w:eastAsia="en-GB"/>
        </w:rPr>
      </w:pPr>
    </w:p>
    <w:p w:rsidR="000726CE" w:rsidRPr="000726CE" w:rsidRDefault="000726CE" w:rsidP="000726CE">
      <w:pPr>
        <w:tabs>
          <w:tab w:val="left" w:pos="1485"/>
        </w:tabs>
        <w:spacing w:after="0" w:line="240" w:lineRule="auto"/>
        <w:jc w:val="both"/>
        <w:rPr>
          <w:rFonts w:ascii="Arial" w:eastAsia="Arial Unicode MS" w:hAnsi="Arial"/>
          <w:b/>
          <w:bCs/>
          <w:color w:val="000000"/>
          <w:u w:color="000000"/>
          <w:bdr w:val="nil"/>
          <w:lang w:eastAsia="en-GB"/>
        </w:rPr>
      </w:pPr>
      <w:r w:rsidRPr="000726CE">
        <w:rPr>
          <w:rFonts w:ascii="Arial" w:eastAsia="Arial Unicode MS" w:hAnsi="Arial"/>
          <w:b/>
          <w:bCs/>
          <w:color w:val="000000"/>
          <w:u w:color="000000"/>
          <w:bdr w:val="nil"/>
          <w:lang w:eastAsia="en-GB"/>
        </w:rPr>
        <w:t>FOR FURTHER INFORMATION PLEASE CONTACT:</w:t>
      </w:r>
    </w:p>
    <w:p w:rsidR="000726CE" w:rsidRPr="000726CE" w:rsidRDefault="000726CE" w:rsidP="000726CE">
      <w:pPr>
        <w:tabs>
          <w:tab w:val="left" w:pos="2595"/>
        </w:tabs>
        <w:spacing w:after="0" w:line="240" w:lineRule="auto"/>
        <w:jc w:val="both"/>
        <w:rPr>
          <w:rFonts w:ascii="Arial" w:eastAsia="Arial Unicode MS" w:hAnsi="Arial"/>
          <w:color w:val="000000"/>
          <w:u w:color="000000"/>
          <w:bdr w:val="nil"/>
          <w:lang w:eastAsia="en-GB"/>
        </w:rPr>
      </w:pPr>
    </w:p>
    <w:p w:rsidR="000726CE" w:rsidRPr="000726CE" w:rsidRDefault="000726CE" w:rsidP="000726CE">
      <w:pPr>
        <w:tabs>
          <w:tab w:val="left" w:pos="2595"/>
        </w:tabs>
        <w:spacing w:after="0" w:line="240" w:lineRule="auto"/>
        <w:jc w:val="both"/>
        <w:rPr>
          <w:rFonts w:ascii="Arial" w:eastAsia="Arial Unicode MS" w:hAnsi="Arial"/>
          <w:color w:val="000000"/>
          <w:u w:color="000000"/>
          <w:bdr w:val="nil"/>
          <w:lang w:eastAsia="en-GB"/>
        </w:rPr>
      </w:pPr>
      <w:r w:rsidRPr="000726CE">
        <w:rPr>
          <w:rFonts w:ascii="Arial" w:eastAsia="Arial Unicode MS" w:hAnsi="Arial"/>
          <w:color w:val="000000"/>
          <w:u w:color="000000"/>
          <w:bdr w:val="nil"/>
          <w:lang w:eastAsia="en-GB"/>
        </w:rPr>
        <w:t>Dubai Tourism</w:t>
      </w:r>
    </w:p>
    <w:p w:rsidR="000726CE" w:rsidRPr="000726CE" w:rsidRDefault="00791183" w:rsidP="000726CE">
      <w:pPr>
        <w:spacing w:after="0" w:line="240" w:lineRule="auto"/>
        <w:jc w:val="both"/>
        <w:rPr>
          <w:rFonts w:ascii="Arial" w:eastAsia="Arial Unicode MS" w:hAnsi="Arial"/>
          <w:color w:val="000000"/>
          <w:u w:color="000000"/>
          <w:bdr w:val="nil"/>
          <w:lang w:eastAsia="en-GB"/>
        </w:rPr>
      </w:pPr>
      <w:hyperlink r:id="rId9" w:history="1">
        <w:r w:rsidR="000726CE" w:rsidRPr="000726CE">
          <w:rPr>
            <w:rFonts w:ascii="Arial" w:eastAsia="Arial Unicode MS" w:hAnsi="Arial"/>
            <w:color w:val="0000FF" w:themeColor="hyperlink"/>
            <w:u w:val="single" w:color="000000"/>
            <w:bdr w:val="nil"/>
            <w:lang w:eastAsia="en-GB"/>
          </w:rPr>
          <w:t>mediarelations@dubaitourism.ae</w:t>
        </w:r>
      </w:hyperlink>
      <w:r w:rsidR="000726CE" w:rsidRPr="000726CE">
        <w:rPr>
          <w:rFonts w:ascii="Arial" w:eastAsia="Arial Unicode MS" w:hAnsi="Arial"/>
          <w:color w:val="000000"/>
          <w:u w:color="000000"/>
          <w:bdr w:val="nil"/>
          <w:lang w:eastAsia="en-GB"/>
        </w:rPr>
        <w:t xml:space="preserve"> </w:t>
      </w:r>
    </w:p>
    <w:p w:rsidR="000726CE" w:rsidRPr="000726CE" w:rsidRDefault="000726CE" w:rsidP="000726CE">
      <w:pPr>
        <w:spacing w:after="0" w:line="240" w:lineRule="auto"/>
        <w:jc w:val="both"/>
        <w:rPr>
          <w:rFonts w:ascii="Arial" w:eastAsia="Arial Unicode MS" w:hAnsi="Arial"/>
          <w:color w:val="000000"/>
          <w:u w:color="000000"/>
          <w:bdr w:val="nil"/>
          <w:lang w:eastAsia="en-GB"/>
        </w:rPr>
      </w:pPr>
      <w:r w:rsidRPr="000726CE">
        <w:rPr>
          <w:rFonts w:ascii="Arial" w:eastAsia="Arial Unicode MS" w:hAnsi="Arial"/>
          <w:color w:val="000000"/>
          <w:u w:color="000000"/>
          <w:bdr w:val="nil"/>
          <w:lang w:eastAsia="en-GB"/>
        </w:rPr>
        <w:t>[+971] 600 55 5559</w:t>
      </w:r>
    </w:p>
    <w:p w:rsidR="000726CE" w:rsidRPr="000726CE" w:rsidRDefault="000726CE" w:rsidP="000726CE">
      <w:pPr>
        <w:spacing w:after="0" w:line="240" w:lineRule="auto"/>
        <w:rPr>
          <w:rFonts w:ascii="Arial" w:eastAsiaTheme="minorHAnsi" w:hAnsi="Arial"/>
          <w:b/>
        </w:rPr>
      </w:pPr>
      <w:r w:rsidRPr="000726CE">
        <w:rPr>
          <w:rFonts w:ascii="Arial" w:eastAsia="Arial Unicode MS" w:hAnsi="Arial"/>
          <w:color w:val="000000"/>
          <w:u w:color="000000"/>
          <w:bdr w:val="nil"/>
          <w:lang w:eastAsia="en-GB"/>
        </w:rPr>
        <w:t>[+971] 4 201 7631</w:t>
      </w:r>
    </w:p>
    <w:p w:rsidR="00BC07AC" w:rsidRPr="00BC07AC" w:rsidRDefault="00BC07AC" w:rsidP="00BC07AC">
      <w:pPr>
        <w:pStyle w:val="Standard"/>
        <w:spacing w:line="240" w:lineRule="auto"/>
        <w:jc w:val="both"/>
        <w:rPr>
          <w:b/>
          <w:bCs/>
          <w:sz w:val="18"/>
          <w:szCs w:val="18"/>
          <w:lang w:val="en-GB"/>
        </w:rPr>
      </w:pPr>
    </w:p>
    <w:p w:rsidR="00F54386" w:rsidRPr="00640FCE" w:rsidRDefault="00F54386" w:rsidP="00F54386">
      <w:pPr>
        <w:pStyle w:val="NormalWeb"/>
        <w:spacing w:line="360" w:lineRule="auto"/>
        <w:rPr>
          <w:rFonts w:ascii="Arial" w:hAnsi="Arial" w:cs="Arial"/>
          <w:color w:val="0000FF"/>
          <w:sz w:val="22"/>
          <w:szCs w:val="22"/>
          <w:u w:val="single"/>
        </w:rPr>
      </w:pPr>
    </w:p>
    <w:sectPr w:rsidR="00F54386" w:rsidRPr="00640FCE" w:rsidSect="009241E7">
      <w:headerReference w:type="default" r:id="rId10"/>
      <w:footerReference w:type="default" r:id="rId11"/>
      <w:headerReference w:type="first" r:id="rId12"/>
      <w:footerReference w:type="first" r:id="rId13"/>
      <w:pgSz w:w="11906" w:h="16838"/>
      <w:pgMar w:top="993" w:right="1440" w:bottom="1440" w:left="1440" w:header="0" w:footer="46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183" w:rsidRDefault="00791183" w:rsidP="00D91986">
      <w:pPr>
        <w:spacing w:after="0" w:line="240" w:lineRule="auto"/>
      </w:pPr>
      <w:r>
        <w:separator/>
      </w:r>
    </w:p>
  </w:endnote>
  <w:endnote w:type="continuationSeparator" w:id="0">
    <w:p w:rsidR="00791183" w:rsidRDefault="00791183" w:rsidP="00D91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4A36" w:rsidRDefault="00A54A36" w:rsidP="00EF4B2D">
    <w:pPr>
      <w:pStyle w:val="Footer"/>
    </w:pPr>
    <w:r>
      <w:t xml:space="preserve">                                                                                                                                              </w:t>
    </w:r>
    <w:r w:rsidR="00BC07AC">
      <w:rPr>
        <w:noProof/>
        <w:lang w:val="en-US"/>
      </w:rPr>
      <w:drawing>
        <wp:inline distT="0" distB="0" distL="0" distR="0">
          <wp:extent cx="5734050" cy="333375"/>
          <wp:effectExtent l="0" t="0" r="0" b="9525"/>
          <wp:docPr id="1" name="Picture 20" descr="Description: C:\Users\abaqer\Desktop\C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C:\Users\abaqer\Desktop\CT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33337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4A36" w:rsidRDefault="00BC07AC">
    <w:pPr>
      <w:pStyle w:val="Footer"/>
    </w:pPr>
    <w:r>
      <w:rPr>
        <w:noProof/>
        <w:lang w:val="en-US"/>
      </w:rPr>
      <w:drawing>
        <wp:inline distT="0" distB="0" distL="0" distR="0">
          <wp:extent cx="5734050" cy="333375"/>
          <wp:effectExtent l="0" t="0" r="0" b="9525"/>
          <wp:docPr id="2" name="Picture 23" descr="Description: C:\Users\abaqer\Desktop\C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escription: C:\Users\abaqer\Desktop\CT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3333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183" w:rsidRDefault="00791183" w:rsidP="00D91986">
      <w:pPr>
        <w:spacing w:after="0" w:line="240" w:lineRule="auto"/>
      </w:pPr>
      <w:r>
        <w:separator/>
      </w:r>
    </w:p>
  </w:footnote>
  <w:footnote w:type="continuationSeparator" w:id="0">
    <w:p w:rsidR="00791183" w:rsidRDefault="00791183" w:rsidP="00D919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4A36" w:rsidRDefault="00A54A36" w:rsidP="00501B0B">
    <w:pPr>
      <w:ind w:left="-1418"/>
      <w:rPr>
        <w:noProof/>
        <w:lang w:eastAsia="en-GB"/>
      </w:rPr>
    </w:pPr>
    <w:r>
      <w:rPr>
        <w:noProof/>
        <w:lang w:eastAsia="en-GB"/>
      </w:rPr>
      <w:t xml:space="preserve">                                                           </w:t>
    </w:r>
    <w:r w:rsidR="00BC07AC">
      <w:rPr>
        <w:noProof/>
        <w:lang w:val="en-US"/>
      </w:rPr>
      <w:drawing>
        <wp:anchor distT="0" distB="0" distL="114300" distR="114300" simplePos="0" relativeHeight="251658240" behindDoc="0" locked="0" layoutInCell="1" allowOverlap="1">
          <wp:simplePos x="0" y="0"/>
          <wp:positionH relativeFrom="column">
            <wp:posOffset>3953510</wp:posOffset>
          </wp:positionH>
          <wp:positionV relativeFrom="paragraph">
            <wp:posOffset>260985</wp:posOffset>
          </wp:positionV>
          <wp:extent cx="2243455" cy="1584325"/>
          <wp:effectExtent l="0" t="0" r="4445" b="0"/>
          <wp:wrapTopAndBottom/>
          <wp:docPr id="6" name="Picture 27" descr="Description: brand experience:Active Projects:Branding:0001_Dubai Masterbrand development:Dubai Tourism:DTCM (PRINT).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escription: brand experience:Active Projects:Branding:0001_Dubai Masterbrand development:Dubai Tourism:DTCM (PRINT).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3455" cy="1584325"/>
                  </a:xfrm>
                  <a:prstGeom prst="rect">
                    <a:avLst/>
                  </a:prstGeom>
                  <a:noFill/>
                </pic:spPr>
              </pic:pic>
            </a:graphicData>
          </a:graphic>
          <wp14:sizeRelH relativeFrom="page">
            <wp14:pctWidth>0</wp14:pctWidth>
          </wp14:sizeRelH>
          <wp14:sizeRelV relativeFrom="page">
            <wp14:pctHeight>0</wp14:pctHeight>
          </wp14:sizeRelV>
        </wp:anchor>
      </w:drawing>
    </w:r>
    <w:r w:rsidR="00BC07AC">
      <w:rPr>
        <w:noProof/>
        <w:lang w:val="en-US"/>
      </w:rPr>
      <w:drawing>
        <wp:anchor distT="0" distB="0" distL="114300" distR="114300" simplePos="0" relativeHeight="251659264" behindDoc="0" locked="0" layoutInCell="1" allowOverlap="1">
          <wp:simplePos x="0" y="0"/>
          <wp:positionH relativeFrom="column">
            <wp:posOffset>-460375</wp:posOffset>
          </wp:positionH>
          <wp:positionV relativeFrom="paragraph">
            <wp:posOffset>0</wp:posOffset>
          </wp:positionV>
          <wp:extent cx="2235200" cy="2235200"/>
          <wp:effectExtent l="0" t="0" r="0" b="0"/>
          <wp:wrapTopAndBottom/>
          <wp:docPr id="5" name="Picture 28" descr="Description: Macintosh HD:Users:raefa:Desktop:DTCM materials:DTCM Presentation Template Folder:Links:GOV LOGO.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escription: Macintosh HD:Users:raefa:Desktop:DTCM materials:DTCM Presentation Template Folder:Links:GOV LOGO.p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35200" cy="22352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4A36" w:rsidRPr="00785424" w:rsidRDefault="00BC07AC" w:rsidP="000435B0">
    <w:pPr>
      <w:ind w:left="-284" w:right="-330"/>
      <w:rPr>
        <w:noProof/>
        <w:lang w:val="en-US"/>
      </w:rPr>
    </w:pPr>
    <w:r>
      <w:rPr>
        <w:noProof/>
        <w:lang w:val="en-US"/>
      </w:rPr>
      <w:drawing>
        <wp:anchor distT="0" distB="0" distL="114300" distR="114300" simplePos="0" relativeHeight="251656192" behindDoc="0" locked="0" layoutInCell="1" allowOverlap="1">
          <wp:simplePos x="0" y="0"/>
          <wp:positionH relativeFrom="column">
            <wp:posOffset>3953510</wp:posOffset>
          </wp:positionH>
          <wp:positionV relativeFrom="paragraph">
            <wp:posOffset>260985</wp:posOffset>
          </wp:positionV>
          <wp:extent cx="2243455" cy="1584325"/>
          <wp:effectExtent l="0" t="0" r="4445" b="0"/>
          <wp:wrapTopAndBottom/>
          <wp:docPr id="4" name="Picture 11" descr="Description: brand experience:Active Projects:Branding:0001_Dubai Masterbrand development:Dubai Tourism:DTCM (PRINT).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brand experience:Active Projects:Branding:0001_Dubai Masterbrand development:Dubai Tourism:DTCM (PRINT).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3455" cy="158432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7216" behindDoc="0" locked="0" layoutInCell="1" allowOverlap="1">
          <wp:simplePos x="0" y="0"/>
          <wp:positionH relativeFrom="column">
            <wp:posOffset>-460375</wp:posOffset>
          </wp:positionH>
          <wp:positionV relativeFrom="paragraph">
            <wp:posOffset>0</wp:posOffset>
          </wp:positionV>
          <wp:extent cx="2235200" cy="2235200"/>
          <wp:effectExtent l="0" t="0" r="0" b="0"/>
          <wp:wrapTopAndBottom/>
          <wp:docPr id="3" name="Picture 12" descr="Description: Macintosh HD:Users:raefa:Desktop:DTCM materials:DTCM Presentation Template Folder:Links:GOV LOGO.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Macintosh HD:Users:raefa:Desktop:DTCM materials:DTCM Presentation Template Folder:Links:GOV LOGO.p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35200" cy="22352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27AB9"/>
    <w:multiLevelType w:val="multilevel"/>
    <w:tmpl w:val="D994B2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D773CDE"/>
    <w:multiLevelType w:val="multilevel"/>
    <w:tmpl w:val="A22E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842516"/>
    <w:multiLevelType w:val="hybridMultilevel"/>
    <w:tmpl w:val="EFEE07BE"/>
    <w:lvl w:ilvl="0" w:tplc="80DAB7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7A3C31"/>
    <w:multiLevelType w:val="hybridMultilevel"/>
    <w:tmpl w:val="865AB878"/>
    <w:lvl w:ilvl="0" w:tplc="43EABDBC">
      <w:start w:val="12"/>
      <w:numFmt w:val="bullet"/>
      <w:lvlText w:val="-"/>
      <w:lvlJc w:val="left"/>
      <w:pPr>
        <w:ind w:left="0" w:hanging="360"/>
      </w:pPr>
      <w:rPr>
        <w:rFonts w:ascii="Sakkal Majalla" w:eastAsia="Calibri" w:hAnsi="Sakkal Majalla" w:cs="Sakkal Majalla"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15:restartNumberingAfterBreak="0">
    <w:nsid w:val="2BCD1B9A"/>
    <w:multiLevelType w:val="hybridMultilevel"/>
    <w:tmpl w:val="AAA291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7A3B75"/>
    <w:multiLevelType w:val="hybridMultilevel"/>
    <w:tmpl w:val="7B00336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2EE0702"/>
    <w:multiLevelType w:val="hybridMultilevel"/>
    <w:tmpl w:val="04660AB8"/>
    <w:lvl w:ilvl="0" w:tplc="1F66FDEC">
      <w:start w:val="1"/>
      <w:numFmt w:val="bullet"/>
      <w:lvlText w:val="•"/>
      <w:lvlJc w:val="left"/>
      <w:pPr>
        <w:ind w:left="720" w:hanging="360"/>
      </w:pPr>
      <w:rPr>
        <w:rFonts w:ascii="Helvetica" w:hAnsi="Helvetic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6D42CC"/>
    <w:multiLevelType w:val="multilevel"/>
    <w:tmpl w:val="BCDE3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BF3768"/>
    <w:multiLevelType w:val="hybridMultilevel"/>
    <w:tmpl w:val="345E829A"/>
    <w:lvl w:ilvl="0" w:tplc="B38691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E1F6D"/>
    <w:multiLevelType w:val="multilevel"/>
    <w:tmpl w:val="7B46A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4E0536"/>
    <w:multiLevelType w:val="multilevel"/>
    <w:tmpl w:val="11F2B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044F21"/>
    <w:multiLevelType w:val="hybridMultilevel"/>
    <w:tmpl w:val="BEB849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BD6F86"/>
    <w:multiLevelType w:val="multilevel"/>
    <w:tmpl w:val="7FBCE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1C67759"/>
    <w:multiLevelType w:val="multilevel"/>
    <w:tmpl w:val="EABA8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3B6CBD"/>
    <w:multiLevelType w:val="multilevel"/>
    <w:tmpl w:val="973EC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4"/>
  </w:num>
  <w:num w:numId="4">
    <w:abstractNumId w:val="5"/>
  </w:num>
  <w:num w:numId="5">
    <w:abstractNumId w:val="3"/>
  </w:num>
  <w:num w:numId="6">
    <w:abstractNumId w:val="11"/>
  </w:num>
  <w:num w:numId="7">
    <w:abstractNumId w:val="12"/>
  </w:num>
  <w:num w:numId="8">
    <w:abstractNumId w:val="13"/>
  </w:num>
  <w:num w:numId="9">
    <w:abstractNumId w:val="14"/>
  </w:num>
  <w:num w:numId="10">
    <w:abstractNumId w:val="10"/>
  </w:num>
  <w:num w:numId="11">
    <w:abstractNumId w:val="1"/>
  </w:num>
  <w:num w:numId="12">
    <w:abstractNumId w:val="9"/>
  </w:num>
  <w:num w:numId="13">
    <w:abstractNumId w:val="7"/>
  </w:num>
  <w:num w:numId="14">
    <w:abstractNumId w:val="8"/>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1C3"/>
    <w:rsid w:val="000435B0"/>
    <w:rsid w:val="000726CE"/>
    <w:rsid w:val="00073783"/>
    <w:rsid w:val="000D1928"/>
    <w:rsid w:val="000D244A"/>
    <w:rsid w:val="00151E01"/>
    <w:rsid w:val="001A2A51"/>
    <w:rsid w:val="0021497F"/>
    <w:rsid w:val="002558CB"/>
    <w:rsid w:val="002E11C3"/>
    <w:rsid w:val="002F3CCF"/>
    <w:rsid w:val="00324D74"/>
    <w:rsid w:val="00336CFA"/>
    <w:rsid w:val="003457ED"/>
    <w:rsid w:val="00365EA6"/>
    <w:rsid w:val="003C54D3"/>
    <w:rsid w:val="0042275C"/>
    <w:rsid w:val="0044776B"/>
    <w:rsid w:val="00464CA8"/>
    <w:rsid w:val="004B5F02"/>
    <w:rsid w:val="004C178B"/>
    <w:rsid w:val="004F3EBA"/>
    <w:rsid w:val="004F7A9A"/>
    <w:rsid w:val="00501B0B"/>
    <w:rsid w:val="00512A3C"/>
    <w:rsid w:val="00587ACD"/>
    <w:rsid w:val="005A6FC1"/>
    <w:rsid w:val="005C2AA5"/>
    <w:rsid w:val="005D5B94"/>
    <w:rsid w:val="005F5875"/>
    <w:rsid w:val="00640FCE"/>
    <w:rsid w:val="00643CA0"/>
    <w:rsid w:val="006B0797"/>
    <w:rsid w:val="006F17CA"/>
    <w:rsid w:val="006F5114"/>
    <w:rsid w:val="007071D1"/>
    <w:rsid w:val="007122E7"/>
    <w:rsid w:val="007324A9"/>
    <w:rsid w:val="00752616"/>
    <w:rsid w:val="00785424"/>
    <w:rsid w:val="00791183"/>
    <w:rsid w:val="007A5DF3"/>
    <w:rsid w:val="007B5DA9"/>
    <w:rsid w:val="007C261A"/>
    <w:rsid w:val="007C7CC5"/>
    <w:rsid w:val="007F43F7"/>
    <w:rsid w:val="00812153"/>
    <w:rsid w:val="008131D3"/>
    <w:rsid w:val="00822654"/>
    <w:rsid w:val="0083658E"/>
    <w:rsid w:val="008873C5"/>
    <w:rsid w:val="008A6423"/>
    <w:rsid w:val="00916B3E"/>
    <w:rsid w:val="00921F21"/>
    <w:rsid w:val="009241E7"/>
    <w:rsid w:val="00952006"/>
    <w:rsid w:val="009F5B88"/>
    <w:rsid w:val="00A02E46"/>
    <w:rsid w:val="00A54A36"/>
    <w:rsid w:val="00A90691"/>
    <w:rsid w:val="00AD5B07"/>
    <w:rsid w:val="00B346BA"/>
    <w:rsid w:val="00B56A16"/>
    <w:rsid w:val="00B86C25"/>
    <w:rsid w:val="00BC07AC"/>
    <w:rsid w:val="00BF0426"/>
    <w:rsid w:val="00CA154F"/>
    <w:rsid w:val="00CB0B0A"/>
    <w:rsid w:val="00CD7E59"/>
    <w:rsid w:val="00D53E62"/>
    <w:rsid w:val="00D91986"/>
    <w:rsid w:val="00DE17E5"/>
    <w:rsid w:val="00DF6025"/>
    <w:rsid w:val="00E16D21"/>
    <w:rsid w:val="00E63AF9"/>
    <w:rsid w:val="00E73A4B"/>
    <w:rsid w:val="00EA419B"/>
    <w:rsid w:val="00ED1E93"/>
    <w:rsid w:val="00EF4B2D"/>
    <w:rsid w:val="00F34593"/>
    <w:rsid w:val="00F47214"/>
    <w:rsid w:val="00F54386"/>
    <w:rsid w:val="00F93738"/>
    <w:rsid w:val="00FA2176"/>
    <w:rsid w:val="00FB6151"/>
    <w:rsid w:val="00FE3549"/>
    <w:rsid w:val="00FE46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13E4FC"/>
  <w15:docId w15:val="{DF9A7A7E-DF6B-436B-A0DE-E387F7E71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after="200" w:line="276" w:lineRule="auto"/>
    </w:pPr>
    <w:rPr>
      <w:sz w:val="22"/>
      <w:szCs w:val="22"/>
      <w:lang w:val="en-GB"/>
    </w:rPr>
  </w:style>
  <w:style w:type="paragraph" w:styleId="Heading2">
    <w:name w:val="heading 2"/>
    <w:basedOn w:val="Normal"/>
    <w:next w:val="Normal"/>
    <w:link w:val="Heading2Char"/>
    <w:uiPriority w:val="9"/>
    <w:qFormat/>
    <w:rsid w:val="00151E01"/>
    <w:pPr>
      <w:keepNext/>
      <w:keepLines/>
      <w:spacing w:before="200" w:after="0" w:line="240" w:lineRule="auto"/>
      <w:outlineLvl w:val="1"/>
    </w:pPr>
    <w:rPr>
      <w:rFonts w:ascii="Cambria" w:eastAsia="MS Gothic" w:hAnsi="Cambria" w:cs="Times New Roman"/>
      <w:b/>
      <w:bCs/>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E11C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E11C3"/>
    <w:rPr>
      <w:rFonts w:ascii="Tahoma" w:hAnsi="Tahoma" w:cs="Tahoma"/>
      <w:sz w:val="16"/>
      <w:szCs w:val="16"/>
    </w:rPr>
  </w:style>
  <w:style w:type="character" w:customStyle="1" w:styleId="MediumGrid11">
    <w:name w:val="Medium Grid 11"/>
    <w:uiPriority w:val="99"/>
    <w:semiHidden/>
    <w:rsid w:val="0042275C"/>
    <w:rPr>
      <w:color w:val="808080"/>
    </w:rPr>
  </w:style>
  <w:style w:type="paragraph" w:styleId="Header">
    <w:name w:val="header"/>
    <w:basedOn w:val="Normal"/>
    <w:link w:val="HeaderChar"/>
    <w:uiPriority w:val="99"/>
    <w:unhideWhenUsed/>
    <w:rsid w:val="00D919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1986"/>
  </w:style>
  <w:style w:type="paragraph" w:styleId="Footer">
    <w:name w:val="footer"/>
    <w:basedOn w:val="Normal"/>
    <w:link w:val="FooterChar"/>
    <w:uiPriority w:val="99"/>
    <w:unhideWhenUsed/>
    <w:rsid w:val="00D919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1986"/>
  </w:style>
  <w:style w:type="paragraph" w:customStyle="1" w:styleId="ColorfulList-Accent11">
    <w:name w:val="Colorful List - Accent 11"/>
    <w:basedOn w:val="Normal"/>
    <w:uiPriority w:val="34"/>
    <w:qFormat/>
    <w:rsid w:val="00FA2176"/>
    <w:pPr>
      <w:spacing w:after="0" w:line="240" w:lineRule="auto"/>
      <w:ind w:left="720"/>
      <w:contextualSpacing/>
    </w:pPr>
    <w:rPr>
      <w:rFonts w:eastAsia="MS Mincho"/>
      <w:sz w:val="24"/>
      <w:szCs w:val="24"/>
      <w:lang w:val="en-US"/>
    </w:rPr>
  </w:style>
  <w:style w:type="table" w:styleId="TableGrid">
    <w:name w:val="Table Grid"/>
    <w:basedOn w:val="TableNormal"/>
    <w:uiPriority w:val="59"/>
    <w:rsid w:val="00FA2176"/>
    <w:rPr>
      <w:rFonts w:eastAsia="MS Mincho"/>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5A6FC1"/>
    <w:pPr>
      <w:spacing w:after="0" w:line="240" w:lineRule="auto"/>
    </w:pPr>
    <w:rPr>
      <w:rFonts w:ascii="Consolas" w:hAnsi="Consolas" w:cs="Consolas"/>
      <w:sz w:val="21"/>
      <w:szCs w:val="21"/>
    </w:rPr>
  </w:style>
  <w:style w:type="character" w:customStyle="1" w:styleId="PlainTextChar">
    <w:name w:val="Plain Text Char"/>
    <w:link w:val="PlainText"/>
    <w:uiPriority w:val="99"/>
    <w:semiHidden/>
    <w:rsid w:val="005A6FC1"/>
    <w:rPr>
      <w:rFonts w:ascii="Consolas" w:hAnsi="Consolas" w:cs="Consolas"/>
      <w:sz w:val="21"/>
      <w:szCs w:val="21"/>
    </w:rPr>
  </w:style>
  <w:style w:type="character" w:customStyle="1" w:styleId="Heading2Char">
    <w:name w:val="Heading 2 Char"/>
    <w:link w:val="Heading2"/>
    <w:uiPriority w:val="9"/>
    <w:rsid w:val="00151E01"/>
    <w:rPr>
      <w:rFonts w:ascii="Cambria" w:eastAsia="MS Gothic" w:hAnsi="Cambria" w:cs="Times New Roman"/>
      <w:b/>
      <w:bCs/>
      <w:color w:val="4F81BD"/>
      <w:sz w:val="26"/>
      <w:szCs w:val="26"/>
      <w:lang w:val="en-US"/>
    </w:rPr>
  </w:style>
  <w:style w:type="character" w:styleId="Hyperlink">
    <w:name w:val="Hyperlink"/>
    <w:uiPriority w:val="99"/>
    <w:semiHidden/>
    <w:unhideWhenUsed/>
    <w:rsid w:val="00151E01"/>
    <w:rPr>
      <w:color w:val="0000FF"/>
      <w:u w:val="single"/>
    </w:rPr>
  </w:style>
  <w:style w:type="character" w:styleId="Strong">
    <w:name w:val="Strong"/>
    <w:uiPriority w:val="22"/>
    <w:qFormat/>
    <w:rsid w:val="00151E01"/>
    <w:rPr>
      <w:b/>
      <w:bCs/>
    </w:rPr>
  </w:style>
  <w:style w:type="paragraph" w:styleId="NormalWeb">
    <w:name w:val="Normal (Web)"/>
    <w:basedOn w:val="Normal"/>
    <w:uiPriority w:val="99"/>
    <w:unhideWhenUsed/>
    <w:rsid w:val="00151E01"/>
    <w:pPr>
      <w:spacing w:after="150" w:line="240" w:lineRule="auto"/>
    </w:pPr>
    <w:rPr>
      <w:rFonts w:ascii="Times New Roman" w:eastAsia="Times New Roman" w:hAnsi="Times New Roman" w:cs="Times New Roman"/>
      <w:sz w:val="24"/>
      <w:szCs w:val="24"/>
      <w:lang w:val="en-US"/>
    </w:rPr>
  </w:style>
  <w:style w:type="character" w:customStyle="1" w:styleId="wysiwyg-font-size-large1">
    <w:name w:val="wysiwyg-font-size-large1"/>
    <w:rsid w:val="00151E01"/>
    <w:rPr>
      <w:sz w:val="36"/>
      <w:szCs w:val="36"/>
    </w:rPr>
  </w:style>
  <w:style w:type="paragraph" w:customStyle="1" w:styleId="p1">
    <w:name w:val="p1"/>
    <w:basedOn w:val="Normal"/>
    <w:rsid w:val="00151E01"/>
    <w:pPr>
      <w:spacing w:after="150" w:line="240" w:lineRule="auto"/>
    </w:pPr>
    <w:rPr>
      <w:rFonts w:ascii="Times New Roman" w:eastAsia="Times New Roman" w:hAnsi="Times New Roman" w:cs="Times New Roman"/>
      <w:sz w:val="24"/>
      <w:szCs w:val="24"/>
      <w:lang w:val="en-US"/>
    </w:rPr>
  </w:style>
  <w:style w:type="character" w:customStyle="1" w:styleId="s1">
    <w:name w:val="s1"/>
    <w:basedOn w:val="DefaultParagraphFont"/>
    <w:rsid w:val="00151E01"/>
  </w:style>
  <w:style w:type="character" w:customStyle="1" w:styleId="wysiwyg-font-size-medium1">
    <w:name w:val="wysiwyg-font-size-medium1"/>
    <w:rsid w:val="00151E01"/>
    <w:rPr>
      <w:sz w:val="24"/>
      <w:szCs w:val="24"/>
    </w:rPr>
  </w:style>
  <w:style w:type="character" w:styleId="Emphasis">
    <w:name w:val="Emphasis"/>
    <w:uiPriority w:val="20"/>
    <w:qFormat/>
    <w:rsid w:val="00151E01"/>
    <w:rPr>
      <w:i/>
      <w:iCs/>
    </w:rPr>
  </w:style>
  <w:style w:type="paragraph" w:customStyle="1" w:styleId="Standard">
    <w:name w:val="Standard"/>
    <w:rsid w:val="00BC07AC"/>
    <w:pPr>
      <w:suppressAutoHyphens/>
      <w:autoSpaceDN w:val="0"/>
      <w:spacing w:line="276" w:lineRule="auto"/>
    </w:pPr>
    <w:rPr>
      <w:rFonts w:ascii="Arial" w:eastAsia="Arial" w:hAnsi="Arial"/>
      <w:color w:val="000000"/>
      <w:kern w:val="3"/>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233736">
      <w:bodyDiv w:val="1"/>
      <w:marLeft w:val="0"/>
      <w:marRight w:val="0"/>
      <w:marTop w:val="0"/>
      <w:marBottom w:val="0"/>
      <w:divBdr>
        <w:top w:val="none" w:sz="0" w:space="0" w:color="auto"/>
        <w:left w:val="none" w:sz="0" w:space="0" w:color="auto"/>
        <w:bottom w:val="none" w:sz="0" w:space="0" w:color="auto"/>
        <w:right w:val="none" w:sz="0" w:space="0" w:color="auto"/>
      </w:divBdr>
    </w:div>
    <w:div w:id="1952013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ediarelations@dubaitourism.a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A9A5-849C-45E6-BF27-1C009C4EE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495</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 Lemecha Sim</dc:creator>
  <cp:lastModifiedBy>umair arsalan</cp:lastModifiedBy>
  <cp:revision>12</cp:revision>
  <cp:lastPrinted>2014-06-24T05:38:00Z</cp:lastPrinted>
  <dcterms:created xsi:type="dcterms:W3CDTF">2017-02-09T10:39:00Z</dcterms:created>
  <dcterms:modified xsi:type="dcterms:W3CDTF">2017-02-09T12:25:00Z</dcterms:modified>
</cp:coreProperties>
</file>